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FAB771" w14:textId="1A195284" w:rsidR="00B8094D" w:rsidRDefault="00B7227C" w:rsidP="003E27E5">
      <w:pPr>
        <w:ind w:left="-450" w:right="-612"/>
        <w:rPr>
          <w:b/>
          <w:sz w:val="18"/>
          <w:szCs w:val="18"/>
        </w:rPr>
      </w:pPr>
      <w:r>
        <w:rPr>
          <w:rFonts w:ascii="Copperplate Gothic Light" w:hAnsi="Copperplate Gothic Light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71B32" wp14:editId="3A974888">
                <wp:simplePos x="0" y="0"/>
                <wp:positionH relativeFrom="column">
                  <wp:posOffset>5029200</wp:posOffset>
                </wp:positionH>
                <wp:positionV relativeFrom="paragraph">
                  <wp:posOffset>-422275</wp:posOffset>
                </wp:positionV>
                <wp:extent cx="1485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C5AC" w14:textId="2D1D6B02" w:rsidR="004819DA" w:rsidRDefault="004819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E5185" wp14:editId="31ACE03B">
                                  <wp:extent cx="1025437" cy="1028388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923" cy="1031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33.2pt;width:11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Iens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/HwyTcFEwZZl&#10;+YcUDhA/eb5urPMfmZYoCCW2QF7ElGxvnO9cB5fwmtKLRohIoFAvFBCz07DYAd1tUkAqIAbPkFRk&#10;58d8cjauzibT0Wk1yUZ5lp6P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" filled="f" stroked="f">
                <v:textbox>
                  <w:txbxContent>
                    <w:p w14:paraId="343AC5AC" w14:textId="2D1D6B02" w:rsidR="004819DA" w:rsidRDefault="004819DA">
                      <w:r>
                        <w:rPr>
                          <w:noProof/>
                        </w:rPr>
                        <w:drawing>
                          <wp:inline distT="0" distB="0" distL="0" distR="0" wp14:anchorId="48AE5185" wp14:editId="31ACE03B">
                            <wp:extent cx="1025437" cy="1028388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923" cy="1031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A65" w:rsidRPr="003D029D">
        <w:rPr>
          <w:rFonts w:ascii="Copperplate Gothic Bold" w:hAnsi="Copperplate Gothic Bold"/>
          <w:b/>
          <w:sz w:val="40"/>
          <w:szCs w:val="40"/>
        </w:rPr>
        <w:t>D</w:t>
      </w:r>
      <w:r w:rsidR="00EF0469" w:rsidRPr="003D029D">
        <w:rPr>
          <w:rFonts w:ascii="Copperplate Gothic Bold" w:hAnsi="Copperplate Gothic Bold"/>
          <w:b/>
          <w:sz w:val="40"/>
          <w:szCs w:val="40"/>
        </w:rPr>
        <w:t xml:space="preserve">ialectical Journal </w:t>
      </w:r>
      <w:proofErr w:type="spellStart"/>
      <w:r w:rsidR="00B8094D">
        <w:rPr>
          <w:rFonts w:ascii="Copperplate Gothic Bold" w:hAnsi="Copperplate Gothic Bold"/>
          <w:b/>
          <w:sz w:val="40"/>
          <w:szCs w:val="40"/>
        </w:rPr>
        <w:t>Entr</w:t>
      </w:r>
      <w:r w:rsidR="00B8094D" w:rsidRPr="00B8094D">
        <w:rPr>
          <w:rFonts w:ascii="Copperplate Gothic Bold" w:hAnsi="Copperplate Gothic Bold"/>
          <w:b/>
          <w:sz w:val="36"/>
          <w:szCs w:val="36"/>
        </w:rPr>
        <w:t>Y</w:t>
      </w:r>
      <w:proofErr w:type="spellEnd"/>
      <w:r w:rsidR="00B8094D">
        <w:rPr>
          <w:rFonts w:ascii="Copperplate Gothic Bold" w:hAnsi="Copperplate Gothic Bold"/>
          <w:b/>
          <w:sz w:val="40"/>
          <w:szCs w:val="40"/>
        </w:rPr>
        <w:t xml:space="preserve">    </w:t>
      </w:r>
      <w:r w:rsidR="00B8094D" w:rsidRPr="00B8094D">
        <w:rPr>
          <w:rFonts w:ascii="Copperplate Gothic Bold" w:hAnsi="Copperplate Gothic Bold"/>
          <w:b/>
          <w:sz w:val="24"/>
          <w:szCs w:val="24"/>
        </w:rPr>
        <w:t>(Sample</w:t>
      </w:r>
      <w:r w:rsidR="00B8094D">
        <w:rPr>
          <w:rFonts w:ascii="Copperplate Gothic Bold" w:hAnsi="Copperplate Gothic Bold"/>
          <w:b/>
        </w:rPr>
        <w:t>)</w:t>
      </w:r>
    </w:p>
    <w:p w14:paraId="22C37C55" w14:textId="3A04ADE3" w:rsidR="00B8094D" w:rsidRPr="00B8094D" w:rsidRDefault="00E007F0" w:rsidP="00B8094D">
      <w:pPr>
        <w:ind w:left="-450" w:right="-612"/>
        <w:rPr>
          <w:b/>
        </w:rPr>
      </w:pPr>
      <w:r w:rsidRPr="00B8094D">
        <w:rPr>
          <w:b/>
        </w:rPr>
        <w:t xml:space="preserve">Name: </w:t>
      </w:r>
      <w:r w:rsidR="00B8094D" w:rsidRPr="00B8094D">
        <w:rPr>
          <w:b/>
        </w:rPr>
        <w:t xml:space="preserve">  </w:t>
      </w:r>
      <w:r w:rsidR="00B8094D" w:rsidRPr="003E27E5">
        <w:rPr>
          <w:rFonts w:ascii="Apple Chancery" w:hAnsi="Apple Chancery" w:cs="Apple Chancery"/>
        </w:rPr>
        <w:t>Katherine Gosling</w:t>
      </w:r>
      <w:r w:rsidR="00B8094D" w:rsidRPr="00B8094D">
        <w:rPr>
          <w:b/>
        </w:rPr>
        <w:t xml:space="preserve">     </w:t>
      </w:r>
      <w:r w:rsidR="003E27E5">
        <w:rPr>
          <w:b/>
        </w:rPr>
        <w:tab/>
      </w:r>
      <w:r w:rsidR="00B8094D" w:rsidRPr="00B8094D">
        <w:rPr>
          <w:b/>
        </w:rPr>
        <w:t xml:space="preserve">Period: </w:t>
      </w:r>
      <w:r w:rsidR="00B8094D" w:rsidRPr="003E27E5">
        <w:rPr>
          <w:rFonts w:ascii="Apple Chancery" w:hAnsi="Apple Chancery" w:cs="Apple Chancery"/>
        </w:rPr>
        <w:t>1</w:t>
      </w:r>
      <w:r w:rsidRPr="003E27E5">
        <w:t xml:space="preserve"> </w:t>
      </w:r>
      <w:r w:rsidR="00B8094D">
        <w:rPr>
          <w:b/>
        </w:rPr>
        <w:t xml:space="preserve">  </w:t>
      </w:r>
      <w:r w:rsidR="003E27E5">
        <w:rPr>
          <w:b/>
        </w:rPr>
        <w:tab/>
      </w:r>
      <w:r w:rsidR="00B8094D" w:rsidRPr="00B8094D">
        <w:rPr>
          <w:b/>
        </w:rPr>
        <w:t xml:space="preserve">Date: </w:t>
      </w:r>
      <w:r w:rsidR="00B8094D" w:rsidRPr="003E27E5">
        <w:rPr>
          <w:rFonts w:ascii="Apple Chancery" w:hAnsi="Apple Chancery" w:cs="Apple Chancery"/>
        </w:rPr>
        <w:t>9/2/26</w:t>
      </w:r>
    </w:p>
    <w:p w14:paraId="130147D2" w14:textId="74C38F1A" w:rsidR="00B8094D" w:rsidRPr="00B8094D" w:rsidRDefault="00E007F0" w:rsidP="00B8094D">
      <w:pPr>
        <w:ind w:left="-450" w:right="-612"/>
        <w:rPr>
          <w:b/>
        </w:rPr>
      </w:pPr>
      <w:r w:rsidRPr="00B8094D">
        <w:rPr>
          <w:b/>
        </w:rPr>
        <w:t xml:space="preserve">Text: </w:t>
      </w:r>
      <w:r w:rsidR="00B8094D" w:rsidRPr="00B8094D">
        <w:rPr>
          <w:b/>
        </w:rPr>
        <w:t xml:space="preserve">       </w:t>
      </w:r>
      <w:r w:rsidR="00B8094D" w:rsidRPr="003E27E5">
        <w:rPr>
          <w:rFonts w:ascii="Apple Chancery" w:hAnsi="Apple Chancery" w:cs="Apple Chancery"/>
        </w:rPr>
        <w:t>The Absolutely True Diary of a Part-time Indian</w:t>
      </w:r>
      <w:r w:rsidR="00B8094D" w:rsidRPr="00B8094D">
        <w:rPr>
          <w:b/>
        </w:rPr>
        <w:t xml:space="preserve">      Author:  </w:t>
      </w:r>
      <w:r w:rsidR="00B8094D" w:rsidRPr="003E27E5">
        <w:rPr>
          <w:rFonts w:ascii="Apple Chancery" w:hAnsi="Apple Chancery" w:cs="Apple Chancery"/>
        </w:rPr>
        <w:t xml:space="preserve">Sherman </w:t>
      </w:r>
      <w:proofErr w:type="spellStart"/>
      <w:r w:rsidR="00B8094D" w:rsidRPr="003E27E5">
        <w:rPr>
          <w:rFonts w:ascii="Apple Chancery" w:hAnsi="Apple Chancery" w:cs="Apple Chancery"/>
        </w:rPr>
        <w:t>Alexie</w:t>
      </w:r>
      <w:proofErr w:type="spellEnd"/>
      <w:r w:rsidR="00B8094D" w:rsidRPr="00B8094D">
        <w:rPr>
          <w:b/>
        </w:rPr>
        <w:t xml:space="preserve">   </w:t>
      </w:r>
    </w:p>
    <w:p w14:paraId="542BEF3E" w14:textId="248AED3B" w:rsidR="00442183" w:rsidRPr="00B8094D" w:rsidRDefault="00442183" w:rsidP="00442183">
      <w:pPr>
        <w:spacing w:line="240" w:lineRule="auto"/>
        <w:ind w:left="-450" w:right="-612"/>
        <w:rPr>
          <w:sz w:val="18"/>
          <w:szCs w:val="18"/>
        </w:rPr>
      </w:pPr>
      <w:r w:rsidRPr="00B8094D">
        <w:rPr>
          <w:rFonts w:eastAsia="Times New Roman" w:cs="Times New Roman"/>
          <w:sz w:val="20"/>
          <w:szCs w:val="20"/>
        </w:rPr>
        <w:t xml:space="preserve">The term “dialectic” means “the art or practice of arriving at </w:t>
      </w:r>
      <w:r w:rsidR="003E27E5">
        <w:rPr>
          <w:rFonts w:eastAsia="Times New Roman" w:cs="Times New Roman"/>
          <w:sz w:val="20"/>
          <w:szCs w:val="20"/>
        </w:rPr>
        <w:t>the truth by using conversation</w:t>
      </w:r>
      <w:r w:rsidRPr="00B8094D">
        <w:rPr>
          <w:rFonts w:eastAsia="Times New Roman" w:cs="Times New Roman"/>
          <w:sz w:val="20"/>
          <w:szCs w:val="20"/>
        </w:rPr>
        <w:t xml:space="preserve"> involving question and answer.” </w:t>
      </w:r>
      <w:r w:rsidR="00B8094D" w:rsidRPr="00B8094D">
        <w:rPr>
          <w:rFonts w:eastAsia="Times New Roman" w:cs="Times New Roman"/>
          <w:sz w:val="20"/>
          <w:szCs w:val="20"/>
        </w:rPr>
        <w:br/>
      </w:r>
      <w:r w:rsidRPr="00B8094D">
        <w:rPr>
          <w:rFonts w:eastAsia="Times New Roman" w:cs="Times New Roman"/>
          <w:sz w:val="20"/>
          <w:szCs w:val="20"/>
        </w:rPr>
        <w:t>Your dialectical journal entries are like a series of conversations with the texts we read.</w:t>
      </w:r>
      <w:r w:rsidRPr="00B8094D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E9F3AA3" w14:textId="76204C2E" w:rsidR="00B7227C" w:rsidRPr="00E007F0" w:rsidRDefault="00B7227C" w:rsidP="00442183">
      <w:pPr>
        <w:tabs>
          <w:tab w:val="left" w:pos="-450"/>
        </w:tabs>
        <w:ind w:left="-450" w:right="-612"/>
        <w:rPr>
          <w:b/>
          <w:sz w:val="18"/>
          <w:szCs w:val="18"/>
        </w:rPr>
      </w:pPr>
    </w:p>
    <w:tbl>
      <w:tblPr>
        <w:tblStyle w:val="TableGrid"/>
        <w:tblW w:w="106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677"/>
        <w:gridCol w:w="6953"/>
        <w:gridCol w:w="990"/>
      </w:tblGrid>
      <w:tr w:rsidR="00521746" w:rsidRPr="0054686A" w14:paraId="5C672360" w14:textId="77777777" w:rsidTr="00E84242">
        <w:tc>
          <w:tcPr>
            <w:tcW w:w="2677" w:type="dxa"/>
            <w:shd w:val="clear" w:color="auto" w:fill="E7E6E6" w:themeFill="background2"/>
          </w:tcPr>
          <w:p w14:paraId="6A335480" w14:textId="4E3D9554" w:rsidR="00E84242" w:rsidRDefault="00521746" w:rsidP="00D07C76">
            <w:pPr>
              <w:rPr>
                <w:sz w:val="18"/>
                <w:szCs w:val="18"/>
              </w:rPr>
            </w:pPr>
            <w:r w:rsidRPr="0054686A">
              <w:rPr>
                <w:sz w:val="18"/>
                <w:szCs w:val="18"/>
              </w:rPr>
              <w:t xml:space="preserve">Direct </w:t>
            </w:r>
            <w:r w:rsidRPr="00E007F0">
              <w:rPr>
                <w:b/>
                <w:sz w:val="18"/>
                <w:szCs w:val="18"/>
              </w:rPr>
              <w:t>QUOTE</w:t>
            </w:r>
            <w:r w:rsidR="00E84242">
              <w:rPr>
                <w:sz w:val="18"/>
                <w:szCs w:val="18"/>
              </w:rPr>
              <w:t>:</w:t>
            </w:r>
          </w:p>
          <w:p w14:paraId="2B96A7C3" w14:textId="77777777" w:rsidR="00E84242" w:rsidRDefault="00E84242" w:rsidP="00D07C76">
            <w:pPr>
              <w:rPr>
                <w:sz w:val="18"/>
                <w:szCs w:val="18"/>
              </w:rPr>
            </w:pPr>
          </w:p>
          <w:p w14:paraId="3855EC79" w14:textId="05C4CE84" w:rsidR="00521746" w:rsidRPr="0054686A" w:rsidRDefault="00521746" w:rsidP="00D07C76">
            <w:pPr>
              <w:rPr>
                <w:sz w:val="18"/>
                <w:szCs w:val="18"/>
              </w:rPr>
            </w:pPr>
            <w:proofErr w:type="gramStart"/>
            <w:r w:rsidRPr="0054686A">
              <w:rPr>
                <w:sz w:val="18"/>
                <w:szCs w:val="18"/>
              </w:rPr>
              <w:t>and</w:t>
            </w:r>
            <w:proofErr w:type="gramEnd"/>
            <w:r w:rsidRPr="0054686A">
              <w:rPr>
                <w:sz w:val="18"/>
                <w:szCs w:val="18"/>
              </w:rPr>
              <w:t xml:space="preserve"> speaker or character’s name. </w:t>
            </w:r>
            <w:r w:rsidRPr="0054686A">
              <w:rPr>
                <w:sz w:val="18"/>
                <w:szCs w:val="18"/>
              </w:rPr>
              <w:br/>
              <w:t>No ellipses please…</w:t>
            </w:r>
          </w:p>
          <w:p w14:paraId="4DAE9B10" w14:textId="77777777" w:rsidR="00E84242" w:rsidRDefault="00521746" w:rsidP="0054686A">
            <w:pPr>
              <w:rPr>
                <w:sz w:val="18"/>
                <w:szCs w:val="18"/>
              </w:rPr>
            </w:pPr>
            <w:r w:rsidRPr="0054686A">
              <w:rPr>
                <w:sz w:val="18"/>
                <w:szCs w:val="18"/>
              </w:rPr>
              <w:t xml:space="preserve">Record entire quote. </w:t>
            </w:r>
          </w:p>
          <w:p w14:paraId="535DA4D7" w14:textId="3E7F89A2" w:rsidR="00521746" w:rsidRPr="0054686A" w:rsidRDefault="00F12471" w:rsidP="00546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Quotes should be no more than 3-4 </w:t>
            </w:r>
            <w:r w:rsidR="00521746" w:rsidRPr="0054686A">
              <w:rPr>
                <w:sz w:val="18"/>
                <w:szCs w:val="18"/>
              </w:rPr>
              <w:t>sentences.</w:t>
            </w:r>
          </w:p>
        </w:tc>
        <w:tc>
          <w:tcPr>
            <w:tcW w:w="6953" w:type="dxa"/>
            <w:shd w:val="clear" w:color="auto" w:fill="E7E6E6" w:themeFill="background2"/>
          </w:tcPr>
          <w:p w14:paraId="1CB8D1B6" w14:textId="2B7D56E2" w:rsidR="00521746" w:rsidRDefault="00521746" w:rsidP="00D07C76">
            <w:pPr>
              <w:rPr>
                <w:sz w:val="18"/>
                <w:szCs w:val="18"/>
              </w:rPr>
            </w:pPr>
            <w:r w:rsidRPr="0054686A">
              <w:rPr>
                <w:sz w:val="18"/>
                <w:szCs w:val="18"/>
              </w:rPr>
              <w:t xml:space="preserve">Student </w:t>
            </w:r>
            <w:r>
              <w:rPr>
                <w:b/>
                <w:sz w:val="18"/>
                <w:szCs w:val="18"/>
              </w:rPr>
              <w:t>RESPONSE</w:t>
            </w:r>
            <w:r w:rsidRPr="0054686A">
              <w:rPr>
                <w:sz w:val="18"/>
                <w:szCs w:val="18"/>
              </w:rPr>
              <w:t>:</w:t>
            </w:r>
          </w:p>
          <w:p w14:paraId="5A04D0A2" w14:textId="77777777" w:rsidR="00E84242" w:rsidRPr="0054686A" w:rsidRDefault="00E84242" w:rsidP="00D07C76">
            <w:pPr>
              <w:rPr>
                <w:sz w:val="18"/>
                <w:szCs w:val="18"/>
              </w:rPr>
            </w:pPr>
          </w:p>
          <w:p w14:paraId="7951EF48" w14:textId="43736A26" w:rsidR="00521746" w:rsidRPr="0054686A" w:rsidRDefault="00521746" w:rsidP="00D07C76">
            <w:pPr>
              <w:rPr>
                <w:sz w:val="18"/>
                <w:szCs w:val="18"/>
              </w:rPr>
            </w:pPr>
            <w:r w:rsidRPr="0054686A">
              <w:rPr>
                <w:sz w:val="18"/>
                <w:szCs w:val="18"/>
              </w:rPr>
              <w:t>*Quality not quantit</w:t>
            </w:r>
            <w:r w:rsidR="00E84242">
              <w:rPr>
                <w:sz w:val="18"/>
                <w:szCs w:val="18"/>
              </w:rPr>
              <w:t xml:space="preserve">y. Keep responses to one page. You may type or use your neatest handwriting. </w:t>
            </w:r>
            <w:r w:rsidRPr="0054686A">
              <w:rPr>
                <w:sz w:val="18"/>
                <w:szCs w:val="18"/>
              </w:rPr>
              <w:t>At least 2-3 sentences per response.</w:t>
            </w:r>
            <w:r w:rsidR="00E84242">
              <w:rPr>
                <w:sz w:val="18"/>
                <w:szCs w:val="18"/>
              </w:rPr>
              <w:t xml:space="preserve"> If you review your responses, and they address several of the items listed in the Key below, name them! </w:t>
            </w:r>
          </w:p>
          <w:p w14:paraId="575597E3" w14:textId="77777777" w:rsidR="00521746" w:rsidRPr="0054686A" w:rsidRDefault="00521746" w:rsidP="00D07C76">
            <w:pPr>
              <w:rPr>
                <w:sz w:val="18"/>
                <w:szCs w:val="18"/>
              </w:rPr>
            </w:pPr>
            <w:r w:rsidRPr="0054686A">
              <w:rPr>
                <w:sz w:val="18"/>
                <w:szCs w:val="18"/>
              </w:rPr>
              <w:br/>
            </w:r>
          </w:p>
        </w:tc>
        <w:tc>
          <w:tcPr>
            <w:tcW w:w="990" w:type="dxa"/>
            <w:shd w:val="clear" w:color="auto" w:fill="E7E6E6" w:themeFill="background2"/>
          </w:tcPr>
          <w:p w14:paraId="09B0CDB0" w14:textId="77777777" w:rsidR="00521746" w:rsidRPr="0054686A" w:rsidRDefault="00521746" w:rsidP="00D07C76">
            <w:pPr>
              <w:rPr>
                <w:sz w:val="18"/>
                <w:szCs w:val="18"/>
              </w:rPr>
            </w:pPr>
            <w:r w:rsidRPr="0054686A">
              <w:rPr>
                <w:sz w:val="18"/>
                <w:szCs w:val="18"/>
              </w:rPr>
              <w:t xml:space="preserve">Label the </w:t>
            </w:r>
            <w:r w:rsidRPr="00E007F0">
              <w:rPr>
                <w:b/>
                <w:sz w:val="18"/>
                <w:szCs w:val="18"/>
              </w:rPr>
              <w:t>CODE</w:t>
            </w:r>
            <w:r w:rsidRPr="0054686A">
              <w:rPr>
                <w:sz w:val="18"/>
                <w:szCs w:val="18"/>
              </w:rPr>
              <w:t xml:space="preserve"> for your response </w:t>
            </w:r>
          </w:p>
          <w:p w14:paraId="5ECF93D4" w14:textId="40440F08" w:rsidR="00521746" w:rsidRPr="00EF0469" w:rsidRDefault="00521746" w:rsidP="00EF0469">
            <w:pPr>
              <w:rPr>
                <w:i/>
                <w:sz w:val="18"/>
                <w:szCs w:val="18"/>
              </w:rPr>
            </w:pPr>
            <w:r w:rsidRPr="00EF0469">
              <w:rPr>
                <w:i/>
                <w:sz w:val="18"/>
                <w:szCs w:val="18"/>
              </w:rPr>
              <w:t>(See key below)</w:t>
            </w:r>
          </w:p>
        </w:tc>
      </w:tr>
      <w:tr w:rsidR="00521746" w14:paraId="49CB0DC4" w14:textId="77777777" w:rsidTr="00E84242">
        <w:tc>
          <w:tcPr>
            <w:tcW w:w="2677" w:type="dxa"/>
          </w:tcPr>
          <w:p w14:paraId="6FB263A6" w14:textId="77777777" w:rsidR="00E84242" w:rsidRDefault="00E84242">
            <w:pPr>
              <w:rPr>
                <w:b/>
                <w:i/>
                <w:sz w:val="32"/>
                <w:szCs w:val="32"/>
              </w:rPr>
            </w:pPr>
          </w:p>
          <w:p w14:paraId="2566CE73" w14:textId="7DD089EF" w:rsidR="00521746" w:rsidRDefault="00521746">
            <w:pPr>
              <w:rPr>
                <w:i/>
                <w:sz w:val="24"/>
                <w:szCs w:val="24"/>
              </w:rPr>
            </w:pPr>
            <w:r w:rsidRPr="00521746">
              <w:rPr>
                <w:b/>
                <w:i/>
                <w:sz w:val="32"/>
                <w:szCs w:val="32"/>
              </w:rPr>
              <w:t>SAMPLE</w:t>
            </w:r>
            <w:r w:rsidRPr="000B54E3">
              <w:rPr>
                <w:b/>
                <w:i/>
                <w:sz w:val="24"/>
                <w:szCs w:val="24"/>
              </w:rPr>
              <w:t xml:space="preserve"> ENTRY</w:t>
            </w:r>
          </w:p>
          <w:p w14:paraId="4448A3D0" w14:textId="473AB783" w:rsidR="00F12471" w:rsidRDefault="00F12471">
            <w:pPr>
              <w:rPr>
                <w:sz w:val="18"/>
                <w:szCs w:val="18"/>
              </w:rPr>
            </w:pPr>
            <w:r w:rsidRPr="00F12471">
              <w:rPr>
                <w:sz w:val="18"/>
                <w:szCs w:val="18"/>
              </w:rPr>
              <w:t>From</w:t>
            </w:r>
            <w:r w:rsidRPr="00F12471">
              <w:rPr>
                <w:i/>
                <w:sz w:val="18"/>
                <w:szCs w:val="18"/>
              </w:rPr>
              <w:t xml:space="preserve"> The Absolutely True Diary of a Part-Time Indian </w:t>
            </w:r>
            <w:r w:rsidRPr="00F12471">
              <w:rPr>
                <w:sz w:val="18"/>
                <w:szCs w:val="18"/>
              </w:rPr>
              <w:t xml:space="preserve">by Sherman </w:t>
            </w:r>
            <w:proofErr w:type="spellStart"/>
            <w:r w:rsidRPr="00F12471">
              <w:rPr>
                <w:sz w:val="18"/>
                <w:szCs w:val="18"/>
              </w:rPr>
              <w:t>Alexie</w:t>
            </w:r>
            <w:proofErr w:type="spellEnd"/>
          </w:p>
          <w:p w14:paraId="329EEBA4" w14:textId="77777777" w:rsidR="00F12471" w:rsidRPr="00F12471" w:rsidRDefault="00F12471">
            <w:pPr>
              <w:rPr>
                <w:sz w:val="18"/>
                <w:szCs w:val="18"/>
              </w:rPr>
            </w:pPr>
          </w:p>
          <w:p w14:paraId="3A006D86" w14:textId="414069E6" w:rsidR="00521746" w:rsidRPr="00521746" w:rsidRDefault="00521746" w:rsidP="00521746">
            <w:pPr>
              <w:rPr>
                <w:rFonts w:eastAsia="Times New Roman" w:cs="Times New Roman"/>
                <w:color w:val="181818"/>
                <w:sz w:val="21"/>
                <w:szCs w:val="21"/>
                <w:shd w:val="clear" w:color="auto" w:fill="FFFFFF"/>
              </w:rPr>
            </w:pPr>
            <w:r w:rsidRPr="00521746">
              <w:rPr>
                <w:i/>
                <w:sz w:val="24"/>
                <w:szCs w:val="24"/>
              </w:rPr>
              <w:t>“</w:t>
            </w:r>
            <w:r w:rsidRPr="00521746">
              <w:rPr>
                <w:rFonts w:eastAsia="Times New Roman" w:cs="Times New Roman"/>
                <w:color w:val="181818"/>
                <w:sz w:val="21"/>
                <w:szCs w:val="21"/>
                <w:shd w:val="clear" w:color="auto" w:fill="FFFFFF"/>
              </w:rPr>
              <w:t>I grabbed my book and opened it up. I wanted to smell it. Heck, I wanted to kiss it. Yes, kiss it. That's right, I am a book kisser. Maybe that's kind of perverted or maybe it's just r</w:t>
            </w:r>
            <w:r>
              <w:rPr>
                <w:rFonts w:eastAsia="Times New Roman" w:cs="Times New Roman"/>
                <w:color w:val="181818"/>
                <w:sz w:val="21"/>
                <w:szCs w:val="21"/>
                <w:shd w:val="clear" w:color="auto" w:fill="FFFFFF"/>
              </w:rPr>
              <w:t>omantic and highly intelligent” (10).</w:t>
            </w:r>
          </w:p>
          <w:p w14:paraId="682DA42E" w14:textId="2ABD3E64" w:rsidR="00521746" w:rsidRPr="00F12471" w:rsidRDefault="00521746" w:rsidP="00521746">
            <w:pPr>
              <w:rPr>
                <w:rFonts w:eastAsia="Times New Roman" w:cs="Times New Roman"/>
                <w:sz w:val="16"/>
                <w:szCs w:val="16"/>
              </w:rPr>
            </w:pPr>
            <w:r w:rsidRPr="00521746">
              <w:rPr>
                <w:rFonts w:ascii="Georgia" w:eastAsia="Times New Roman" w:hAnsi="Georgia" w:cs="Times New Roman"/>
                <w:color w:val="181818"/>
                <w:sz w:val="21"/>
                <w:szCs w:val="21"/>
              </w:rPr>
              <w:br/>
            </w:r>
            <w:r w:rsidR="00F12471">
              <w:rPr>
                <w:rFonts w:eastAsia="Times New Roman" w:cs="Times New Roman"/>
                <w:sz w:val="16"/>
                <w:szCs w:val="16"/>
              </w:rPr>
              <w:t>--</w:t>
            </w:r>
            <w:r w:rsidRPr="00F12471">
              <w:rPr>
                <w:rFonts w:eastAsia="Times New Roman" w:cs="Times New Roman"/>
                <w:sz w:val="16"/>
                <w:szCs w:val="16"/>
              </w:rPr>
              <w:t xml:space="preserve">Arnie, the main character </w:t>
            </w:r>
          </w:p>
          <w:p w14:paraId="5FACBD5F" w14:textId="72C31EFD" w:rsidR="00521746" w:rsidRPr="00521746" w:rsidRDefault="00521746">
            <w:pPr>
              <w:rPr>
                <w:i/>
                <w:sz w:val="24"/>
                <w:szCs w:val="24"/>
              </w:rPr>
            </w:pPr>
          </w:p>
          <w:p w14:paraId="4BB7E0D8" w14:textId="77777777" w:rsidR="00521746" w:rsidRDefault="00521746">
            <w:pPr>
              <w:rPr>
                <w:sz w:val="24"/>
                <w:szCs w:val="24"/>
              </w:rPr>
            </w:pPr>
          </w:p>
          <w:p w14:paraId="7F420523" w14:textId="77777777" w:rsidR="00521746" w:rsidRDefault="00521746">
            <w:pPr>
              <w:rPr>
                <w:sz w:val="24"/>
                <w:szCs w:val="24"/>
              </w:rPr>
            </w:pPr>
          </w:p>
          <w:p w14:paraId="6660949B" w14:textId="77777777" w:rsidR="00521746" w:rsidRDefault="00521746">
            <w:pPr>
              <w:rPr>
                <w:sz w:val="24"/>
                <w:szCs w:val="24"/>
              </w:rPr>
            </w:pPr>
          </w:p>
        </w:tc>
        <w:tc>
          <w:tcPr>
            <w:tcW w:w="6953" w:type="dxa"/>
          </w:tcPr>
          <w:p w14:paraId="5F2B64B6" w14:textId="77777777" w:rsidR="00521746" w:rsidRPr="00F12471" w:rsidRDefault="00521746">
            <w:pPr>
              <w:rPr>
                <w:rFonts w:ascii="Wawati TC Regular" w:eastAsia="Wawati TC Regular" w:hAnsi="Wawati TC Regular"/>
                <w:i/>
                <w:sz w:val="20"/>
                <w:szCs w:val="20"/>
              </w:rPr>
            </w:pPr>
          </w:p>
          <w:p w14:paraId="6E8CA1F1" w14:textId="6AF6DF45" w:rsidR="00521746" w:rsidRPr="00F12471" w:rsidRDefault="00521746">
            <w:pPr>
              <w:rPr>
                <w:rFonts w:ascii="Wawati TC Regular" w:eastAsia="Wawati TC Regular" w:hAnsi="Wawati TC Regular"/>
                <w:b/>
                <w:i/>
                <w:sz w:val="20"/>
                <w:szCs w:val="20"/>
              </w:rPr>
            </w:pPr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 xml:space="preserve">This quote really helps me understand who the main character is. He might be a little self conscious—I mean he’s aware of what others might think or how they might judge the fact that he is smelling and kissing a book, but it really says something about his character: He is passionate about learning and reading. He values books. </w:t>
            </w:r>
            <w:proofErr w:type="spellStart"/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>Alexie</w:t>
            </w:r>
            <w:proofErr w:type="spellEnd"/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 xml:space="preserve"> is doing a stellar job using dialogue and imagery to help me see Arnie’s actions and get to know him. </w:t>
            </w:r>
          </w:p>
          <w:p w14:paraId="3667BEFD" w14:textId="77777777" w:rsidR="00521746" w:rsidRPr="00F12471" w:rsidRDefault="00521746">
            <w:pPr>
              <w:rPr>
                <w:rFonts w:ascii="Wawati TC Regular" w:eastAsia="Wawati TC Regular" w:hAnsi="Wawati TC Regular"/>
                <w:i/>
                <w:sz w:val="20"/>
                <w:szCs w:val="20"/>
              </w:rPr>
            </w:pPr>
          </w:p>
          <w:p w14:paraId="37E3E6C4" w14:textId="77777777" w:rsidR="00521746" w:rsidRPr="00F12471" w:rsidRDefault="00521746">
            <w:pPr>
              <w:rPr>
                <w:rFonts w:ascii="Wawati TC Regular" w:eastAsia="Wawati TC Regular" w:hAnsi="Wawati TC Regular"/>
                <w:i/>
                <w:sz w:val="20"/>
                <w:szCs w:val="20"/>
              </w:rPr>
            </w:pPr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 xml:space="preserve">I have a similar feeling when I go to the used bookstore with my grandmother. It smells a little musty, but it is like the books are waiting for me, like they greet me when I arrive each time. And, kind of like Arnie, I treating the books like they are people, I guess. Books can’t really feel a kiss, nor can they actually greet us, but it can feel like the stories are our friends waiting to take us on adventures. </w:t>
            </w:r>
          </w:p>
          <w:p w14:paraId="7A006985" w14:textId="77777777" w:rsidR="00F12471" w:rsidRPr="00F12471" w:rsidRDefault="00F12471">
            <w:pPr>
              <w:rPr>
                <w:rFonts w:ascii="Wawati TC Regular" w:eastAsia="Wawati TC Regular" w:hAnsi="Wawati TC Regular"/>
                <w:i/>
                <w:sz w:val="20"/>
                <w:szCs w:val="20"/>
              </w:rPr>
            </w:pPr>
          </w:p>
          <w:p w14:paraId="6EA26B70" w14:textId="30D79891" w:rsidR="00F12471" w:rsidRPr="00F12471" w:rsidRDefault="00F12471" w:rsidP="00E84242">
            <w:pPr>
              <w:rPr>
                <w:rFonts w:ascii="Wawati TC Regular" w:eastAsia="Wawati TC Regular" w:hAnsi="Wawati TC Regular"/>
                <w:i/>
                <w:sz w:val="20"/>
                <w:szCs w:val="20"/>
              </w:rPr>
            </w:pPr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 xml:space="preserve">Because the main character has already discussed the stereotypes that are made about Native Americans who live on the reservations as uneducated, I think Sherman </w:t>
            </w:r>
            <w:proofErr w:type="spellStart"/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>Alexie</w:t>
            </w:r>
            <w:proofErr w:type="spellEnd"/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 xml:space="preserve"> </w:t>
            </w:r>
            <w:r w:rsidR="00E84242">
              <w:rPr>
                <w:rFonts w:ascii="Wawati TC Regular" w:eastAsia="Wawati TC Regular" w:hAnsi="Wawati TC Regular"/>
                <w:i/>
                <w:sz w:val="20"/>
                <w:szCs w:val="20"/>
              </w:rPr>
              <w:t>might</w:t>
            </w:r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 xml:space="preserve"> use books as a symbol </w:t>
            </w:r>
            <w:r w:rsidR="00E84242">
              <w:rPr>
                <w:rFonts w:ascii="Wawati TC Regular" w:eastAsia="Wawati TC Regular" w:hAnsi="Wawati TC Regular"/>
                <w:i/>
                <w:sz w:val="20"/>
                <w:szCs w:val="20"/>
              </w:rPr>
              <w:t xml:space="preserve">or motif </w:t>
            </w:r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 xml:space="preserve">in the </w:t>
            </w:r>
            <w:r w:rsidR="00E84242">
              <w:rPr>
                <w:rFonts w:ascii="Wawati TC Regular" w:eastAsia="Wawati TC Regular" w:hAnsi="Wawati TC Regular"/>
                <w:i/>
                <w:sz w:val="20"/>
                <w:szCs w:val="20"/>
              </w:rPr>
              <w:t>novel</w:t>
            </w:r>
            <w:r w:rsidRPr="00F12471">
              <w:rPr>
                <w:rFonts w:ascii="Wawati TC Regular" w:eastAsia="Wawati TC Regular" w:hAnsi="Wawati TC Regular"/>
                <w:i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A4C0F13" w14:textId="77777777" w:rsidR="00CD6D69" w:rsidRDefault="00CD6D69">
            <w:pPr>
              <w:rPr>
                <w:b/>
                <w:sz w:val="32"/>
                <w:szCs w:val="32"/>
              </w:rPr>
            </w:pPr>
          </w:p>
          <w:p w14:paraId="42EB0EAA" w14:textId="77777777" w:rsidR="00CD6D69" w:rsidRDefault="00CD6D69">
            <w:pPr>
              <w:rPr>
                <w:b/>
                <w:sz w:val="32"/>
                <w:szCs w:val="32"/>
              </w:rPr>
            </w:pPr>
          </w:p>
          <w:p w14:paraId="14F61C3B" w14:textId="0348FB9E" w:rsidR="00521746" w:rsidRPr="00CD6D69" w:rsidRDefault="00521746">
            <w:pPr>
              <w:rPr>
                <w:b/>
                <w:sz w:val="44"/>
                <w:szCs w:val="44"/>
              </w:rPr>
            </w:pPr>
            <w:r w:rsidRPr="00CD6D69">
              <w:rPr>
                <w:b/>
                <w:sz w:val="44"/>
                <w:szCs w:val="44"/>
              </w:rPr>
              <w:t>E</w:t>
            </w:r>
          </w:p>
          <w:p w14:paraId="40A5C00D" w14:textId="77777777" w:rsidR="00521746" w:rsidRPr="00CD6D69" w:rsidRDefault="00521746">
            <w:pPr>
              <w:rPr>
                <w:b/>
                <w:sz w:val="44"/>
                <w:szCs w:val="44"/>
              </w:rPr>
            </w:pPr>
          </w:p>
          <w:p w14:paraId="16FE9426" w14:textId="77777777" w:rsidR="00521746" w:rsidRPr="00CD6D69" w:rsidRDefault="00521746">
            <w:pPr>
              <w:rPr>
                <w:b/>
                <w:sz w:val="44"/>
                <w:szCs w:val="44"/>
              </w:rPr>
            </w:pPr>
          </w:p>
          <w:p w14:paraId="773B500C" w14:textId="77777777" w:rsidR="00521746" w:rsidRDefault="00521746">
            <w:pPr>
              <w:rPr>
                <w:b/>
                <w:sz w:val="44"/>
                <w:szCs w:val="44"/>
              </w:rPr>
            </w:pPr>
            <w:r w:rsidRPr="00CD6D69">
              <w:rPr>
                <w:b/>
                <w:sz w:val="44"/>
                <w:szCs w:val="44"/>
              </w:rPr>
              <w:t>C</w:t>
            </w:r>
          </w:p>
          <w:p w14:paraId="397AC52F" w14:textId="77777777" w:rsidR="00F12471" w:rsidRDefault="00F12471">
            <w:pPr>
              <w:rPr>
                <w:b/>
                <w:sz w:val="44"/>
                <w:szCs w:val="44"/>
              </w:rPr>
            </w:pPr>
          </w:p>
          <w:p w14:paraId="741F820D" w14:textId="77777777" w:rsidR="00F12471" w:rsidRDefault="00F12471">
            <w:pPr>
              <w:rPr>
                <w:b/>
                <w:sz w:val="44"/>
                <w:szCs w:val="44"/>
              </w:rPr>
            </w:pPr>
          </w:p>
          <w:p w14:paraId="3DCFD701" w14:textId="77777777" w:rsidR="00E84242" w:rsidRDefault="00E84242">
            <w:pPr>
              <w:rPr>
                <w:b/>
                <w:sz w:val="44"/>
                <w:szCs w:val="44"/>
              </w:rPr>
            </w:pPr>
          </w:p>
          <w:p w14:paraId="0D672A36" w14:textId="65D8B50A" w:rsidR="00F12471" w:rsidRDefault="00F12471">
            <w:pPr>
              <w:rPr>
                <w:sz w:val="24"/>
                <w:szCs w:val="24"/>
              </w:rPr>
            </w:pPr>
            <w:r>
              <w:rPr>
                <w:b/>
                <w:sz w:val="44"/>
                <w:szCs w:val="44"/>
              </w:rPr>
              <w:t>P</w:t>
            </w:r>
          </w:p>
        </w:tc>
      </w:tr>
    </w:tbl>
    <w:p w14:paraId="2D5D0EBB" w14:textId="77777777" w:rsidR="00CD6D69" w:rsidRDefault="00CD6D69" w:rsidP="00EF0469">
      <w:pPr>
        <w:spacing w:line="240" w:lineRule="auto"/>
        <w:ind w:left="-450" w:right="-144"/>
        <w:rPr>
          <w:b/>
          <w:sz w:val="20"/>
          <w:szCs w:val="20"/>
          <w:u w:val="single"/>
        </w:rPr>
      </w:pPr>
    </w:p>
    <w:p w14:paraId="660AE9DB" w14:textId="3DBBFBA9" w:rsidR="00CD6D69" w:rsidRPr="00D07C76" w:rsidRDefault="00D07C76" w:rsidP="00E84242">
      <w:pPr>
        <w:spacing w:line="240" w:lineRule="auto"/>
        <w:ind w:left="-450" w:right="-144"/>
        <w:rPr>
          <w:sz w:val="20"/>
          <w:szCs w:val="20"/>
        </w:rPr>
      </w:pPr>
      <w:r w:rsidRPr="00D07C76">
        <w:rPr>
          <w:b/>
          <w:sz w:val="20"/>
          <w:szCs w:val="20"/>
          <w:u w:val="single"/>
        </w:rPr>
        <w:t>Requirement</w:t>
      </w:r>
      <w:r w:rsidRPr="00D07C76">
        <w:rPr>
          <w:b/>
          <w:sz w:val="20"/>
          <w:szCs w:val="20"/>
        </w:rPr>
        <w:t xml:space="preserve">: </w:t>
      </w:r>
      <w:r w:rsidRPr="00D07C76">
        <w:rPr>
          <w:sz w:val="20"/>
          <w:szCs w:val="20"/>
        </w:rPr>
        <w:t>After you record your response</w:t>
      </w:r>
      <w:r w:rsidR="00EF0469">
        <w:rPr>
          <w:sz w:val="20"/>
          <w:szCs w:val="20"/>
        </w:rPr>
        <w:t>s</w:t>
      </w:r>
      <w:r w:rsidRPr="00D07C76">
        <w:rPr>
          <w:sz w:val="20"/>
          <w:szCs w:val="20"/>
        </w:rPr>
        <w:t xml:space="preserve">, please review the key below and label your response as one of the following in the </w:t>
      </w:r>
      <w:r w:rsidR="00EF0469">
        <w:rPr>
          <w:sz w:val="20"/>
          <w:szCs w:val="20"/>
        </w:rPr>
        <w:t xml:space="preserve">right </w:t>
      </w:r>
      <w:r w:rsidRPr="00D07C76">
        <w:rPr>
          <w:sz w:val="20"/>
          <w:szCs w:val="20"/>
        </w:rPr>
        <w:t xml:space="preserve">column above. </w:t>
      </w:r>
      <w:r w:rsidR="00EF0469">
        <w:rPr>
          <w:sz w:val="20"/>
          <w:szCs w:val="20"/>
        </w:rPr>
        <w:t>We</w:t>
      </w:r>
      <w:r w:rsidRPr="00D07C76">
        <w:rPr>
          <w:sz w:val="20"/>
          <w:szCs w:val="20"/>
        </w:rPr>
        <w:t xml:space="preserve"> will be analyzing your reading responses. </w:t>
      </w:r>
      <w:r w:rsidR="00EF0469">
        <w:rPr>
          <w:sz w:val="20"/>
          <w:szCs w:val="20"/>
        </w:rPr>
        <w:t>In an effort to help you strengthen your literary analysis skills, you</w:t>
      </w:r>
      <w:r w:rsidRPr="00D07C76">
        <w:rPr>
          <w:sz w:val="20"/>
          <w:szCs w:val="20"/>
        </w:rPr>
        <w:t xml:space="preserve"> will be encouraged to set goals to addre</w:t>
      </w:r>
      <w:r w:rsidR="00521746">
        <w:rPr>
          <w:sz w:val="20"/>
          <w:szCs w:val="20"/>
        </w:rPr>
        <w:t xml:space="preserve">ss </w:t>
      </w:r>
      <w:r w:rsidR="00EF0469">
        <w:rPr>
          <w:sz w:val="20"/>
          <w:szCs w:val="20"/>
        </w:rPr>
        <w:t>the different types of responses listed below.</w:t>
      </w:r>
    </w:p>
    <w:p w14:paraId="1F30247C" w14:textId="5FC42635" w:rsidR="00442183" w:rsidRPr="00E007F0" w:rsidRDefault="004519F0" w:rsidP="0052174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0E0E0"/>
        <w:ind w:left="-360" w:right="-144"/>
        <w:rPr>
          <w:b/>
          <w:sz w:val="18"/>
          <w:szCs w:val="18"/>
        </w:rPr>
      </w:pPr>
      <w:r w:rsidRPr="00E007F0">
        <w:rPr>
          <w:b/>
          <w:sz w:val="18"/>
          <w:szCs w:val="18"/>
        </w:rPr>
        <w:t>KEY:</w:t>
      </w:r>
      <w:r w:rsidR="00FC269E" w:rsidRPr="00E007F0">
        <w:rPr>
          <w:b/>
          <w:sz w:val="18"/>
          <w:szCs w:val="18"/>
        </w:rPr>
        <w:br/>
        <w:t>A (</w:t>
      </w:r>
      <w:r w:rsidR="00D07C76" w:rsidRPr="00E007F0">
        <w:rPr>
          <w:b/>
          <w:sz w:val="18"/>
          <w:szCs w:val="18"/>
        </w:rPr>
        <w:t>ANALYZE</w:t>
      </w:r>
      <w:r w:rsidR="00FC269E" w:rsidRPr="00E007F0">
        <w:rPr>
          <w:b/>
          <w:sz w:val="18"/>
          <w:szCs w:val="18"/>
        </w:rPr>
        <w:t>)</w:t>
      </w:r>
      <w:r w:rsidRPr="00E007F0">
        <w:rPr>
          <w:b/>
          <w:sz w:val="18"/>
          <w:szCs w:val="18"/>
        </w:rPr>
        <w:t xml:space="preserve">: </w:t>
      </w:r>
      <w:r w:rsidRPr="00E007F0">
        <w:rPr>
          <w:sz w:val="18"/>
          <w:szCs w:val="18"/>
        </w:rPr>
        <w:t>What is the author doing? Which devices might the author be using and for what purpose?</w:t>
      </w:r>
      <w:r w:rsidR="00FC269E" w:rsidRPr="00E007F0">
        <w:rPr>
          <w:b/>
          <w:sz w:val="18"/>
          <w:szCs w:val="18"/>
        </w:rPr>
        <w:br/>
        <w:t>C (C</w:t>
      </w:r>
      <w:r w:rsidR="00D07C76" w:rsidRPr="00E007F0">
        <w:rPr>
          <w:b/>
          <w:sz w:val="18"/>
          <w:szCs w:val="18"/>
        </w:rPr>
        <w:t>ONNECT</w:t>
      </w:r>
      <w:r w:rsidR="00FC269E" w:rsidRPr="00E007F0">
        <w:rPr>
          <w:b/>
          <w:sz w:val="18"/>
          <w:szCs w:val="18"/>
        </w:rPr>
        <w:t>)</w:t>
      </w:r>
      <w:r w:rsidR="00D07C76" w:rsidRPr="00E007F0">
        <w:rPr>
          <w:b/>
          <w:sz w:val="18"/>
          <w:szCs w:val="18"/>
        </w:rPr>
        <w:t xml:space="preserve">: </w:t>
      </w:r>
      <w:r w:rsidRPr="00E007F0">
        <w:rPr>
          <w:sz w:val="18"/>
          <w:szCs w:val="18"/>
        </w:rPr>
        <w:t>How does an event, issue, or character in the text relate to you or a personal experience?</w:t>
      </w:r>
      <w:r w:rsidR="00747035" w:rsidRPr="00E007F0">
        <w:rPr>
          <w:sz w:val="18"/>
          <w:szCs w:val="18"/>
        </w:rPr>
        <w:br/>
      </w:r>
      <w:r w:rsidR="00FC269E" w:rsidRPr="00E007F0">
        <w:rPr>
          <w:b/>
          <w:sz w:val="18"/>
          <w:szCs w:val="18"/>
        </w:rPr>
        <w:t>E (E</w:t>
      </w:r>
      <w:r w:rsidR="00747035" w:rsidRPr="00E007F0">
        <w:rPr>
          <w:b/>
          <w:sz w:val="18"/>
          <w:szCs w:val="18"/>
        </w:rPr>
        <w:t>VALUATE</w:t>
      </w:r>
      <w:r w:rsidR="00FC269E" w:rsidRPr="00E007F0">
        <w:rPr>
          <w:b/>
          <w:sz w:val="18"/>
          <w:szCs w:val="18"/>
        </w:rPr>
        <w:t>)</w:t>
      </w:r>
      <w:r w:rsidR="00747035" w:rsidRPr="00E007F0">
        <w:rPr>
          <w:b/>
          <w:sz w:val="18"/>
          <w:szCs w:val="18"/>
        </w:rPr>
        <w:t xml:space="preserve">: </w:t>
      </w:r>
      <w:r w:rsidR="00747035" w:rsidRPr="00E007F0">
        <w:rPr>
          <w:sz w:val="18"/>
          <w:szCs w:val="18"/>
        </w:rPr>
        <w:t>Do you believe the author is especially successful with his characterization, dialogue, or argument?</w:t>
      </w:r>
      <w:r w:rsidR="00FC269E" w:rsidRPr="00E007F0">
        <w:rPr>
          <w:b/>
          <w:sz w:val="18"/>
          <w:szCs w:val="18"/>
        </w:rPr>
        <w:t xml:space="preserve"> </w:t>
      </w:r>
      <w:r w:rsidR="00747035" w:rsidRPr="00E007F0">
        <w:rPr>
          <w:sz w:val="18"/>
          <w:szCs w:val="18"/>
        </w:rPr>
        <w:t xml:space="preserve">Discuss HOW the </w:t>
      </w:r>
      <w:r w:rsidR="00FC269E" w:rsidRPr="00E007F0">
        <w:rPr>
          <w:sz w:val="18"/>
          <w:szCs w:val="18"/>
        </w:rPr>
        <w:t xml:space="preserve">   </w:t>
      </w:r>
      <w:r w:rsidR="00747035" w:rsidRPr="00E007F0">
        <w:rPr>
          <w:sz w:val="18"/>
          <w:szCs w:val="18"/>
        </w:rPr>
        <w:t>text was successful or what didn’t work in your opinion.</w:t>
      </w:r>
      <w:r w:rsidRPr="00E007F0">
        <w:rPr>
          <w:sz w:val="18"/>
          <w:szCs w:val="18"/>
        </w:rPr>
        <w:br/>
      </w:r>
      <w:r w:rsidR="00FC269E" w:rsidRPr="00E007F0">
        <w:rPr>
          <w:b/>
          <w:sz w:val="18"/>
          <w:szCs w:val="18"/>
        </w:rPr>
        <w:t>P</w:t>
      </w:r>
      <w:r w:rsidRPr="00E007F0">
        <w:rPr>
          <w:b/>
          <w:sz w:val="18"/>
          <w:szCs w:val="18"/>
        </w:rPr>
        <w:t xml:space="preserve"> </w:t>
      </w:r>
      <w:r w:rsidR="00FC269E" w:rsidRPr="00E007F0">
        <w:rPr>
          <w:b/>
          <w:sz w:val="18"/>
          <w:szCs w:val="18"/>
        </w:rPr>
        <w:t>(</w:t>
      </w:r>
      <w:r w:rsidR="00D07C76" w:rsidRPr="00E007F0">
        <w:rPr>
          <w:b/>
          <w:sz w:val="18"/>
          <w:szCs w:val="18"/>
        </w:rPr>
        <w:t>PREDIC</w:t>
      </w:r>
      <w:r w:rsidR="00FC269E" w:rsidRPr="00E007F0">
        <w:rPr>
          <w:b/>
          <w:sz w:val="18"/>
          <w:szCs w:val="18"/>
        </w:rPr>
        <w:t>T)</w:t>
      </w:r>
      <w:r w:rsidRPr="00E007F0">
        <w:rPr>
          <w:b/>
          <w:sz w:val="18"/>
          <w:szCs w:val="18"/>
        </w:rPr>
        <w:t xml:space="preserve">: </w:t>
      </w:r>
      <w:r w:rsidRPr="00E007F0">
        <w:rPr>
          <w:sz w:val="18"/>
          <w:szCs w:val="18"/>
        </w:rPr>
        <w:t>What might happen next? Why do you think so?</w:t>
      </w:r>
      <w:r w:rsidR="00B8094D">
        <w:rPr>
          <w:sz w:val="18"/>
          <w:szCs w:val="18"/>
        </w:rPr>
        <w:t xml:space="preserve"> </w:t>
      </w:r>
      <w:r w:rsidRPr="00E007F0">
        <w:rPr>
          <w:b/>
          <w:sz w:val="18"/>
          <w:szCs w:val="18"/>
        </w:rPr>
        <w:br/>
      </w:r>
      <w:r w:rsidR="00FC269E" w:rsidRPr="00E007F0">
        <w:rPr>
          <w:b/>
          <w:sz w:val="18"/>
          <w:szCs w:val="18"/>
        </w:rPr>
        <w:t>Q (</w:t>
      </w:r>
      <w:r w:rsidRPr="00E007F0">
        <w:rPr>
          <w:b/>
          <w:sz w:val="18"/>
          <w:szCs w:val="18"/>
        </w:rPr>
        <w:t>QUESTION</w:t>
      </w:r>
      <w:r w:rsidR="00FC269E" w:rsidRPr="00E007F0">
        <w:rPr>
          <w:b/>
          <w:sz w:val="18"/>
          <w:szCs w:val="18"/>
        </w:rPr>
        <w:t>)</w:t>
      </w:r>
      <w:r w:rsidRPr="00E007F0">
        <w:rPr>
          <w:b/>
          <w:sz w:val="18"/>
          <w:szCs w:val="18"/>
        </w:rPr>
        <w:t xml:space="preserve">: </w:t>
      </w:r>
      <w:r w:rsidR="00747035" w:rsidRPr="00E007F0">
        <w:rPr>
          <w:sz w:val="18"/>
          <w:szCs w:val="18"/>
        </w:rPr>
        <w:t>What would you like</w:t>
      </w:r>
      <w:r w:rsidRPr="00E007F0">
        <w:rPr>
          <w:sz w:val="18"/>
          <w:szCs w:val="18"/>
        </w:rPr>
        <w:t xml:space="preserve"> to </w:t>
      </w:r>
      <w:r w:rsidR="00FC269E" w:rsidRPr="00E007F0">
        <w:rPr>
          <w:sz w:val="18"/>
          <w:szCs w:val="18"/>
        </w:rPr>
        <w:t>ask the narrator or a character? W</w:t>
      </w:r>
      <w:r w:rsidR="00747035" w:rsidRPr="00E007F0">
        <w:rPr>
          <w:sz w:val="18"/>
          <w:szCs w:val="18"/>
        </w:rPr>
        <w:t>hy?</w:t>
      </w:r>
      <w:r w:rsidR="00442183">
        <w:rPr>
          <w:sz w:val="18"/>
          <w:szCs w:val="18"/>
        </w:rPr>
        <w:br/>
      </w:r>
      <w:r w:rsidR="00442183" w:rsidRPr="00442183">
        <w:rPr>
          <w:b/>
          <w:sz w:val="20"/>
          <w:szCs w:val="20"/>
        </w:rPr>
        <w:t>C</w:t>
      </w:r>
      <w:r w:rsidR="00442183">
        <w:rPr>
          <w:b/>
          <w:sz w:val="20"/>
          <w:szCs w:val="20"/>
        </w:rPr>
        <w:t>L</w:t>
      </w:r>
      <w:r w:rsidR="00442183" w:rsidRPr="00442183">
        <w:rPr>
          <w:b/>
          <w:sz w:val="20"/>
          <w:szCs w:val="20"/>
        </w:rPr>
        <w:t xml:space="preserve"> (CLARIFY):</w:t>
      </w:r>
      <w:r w:rsidR="00442183">
        <w:rPr>
          <w:sz w:val="18"/>
          <w:szCs w:val="18"/>
        </w:rPr>
        <w:t xml:space="preserve"> Answer a question or confirm or disaffirm an earlier prediction.</w:t>
      </w:r>
    </w:p>
    <w:p w14:paraId="7D1FD2FD" w14:textId="336DB68F" w:rsidR="004519F0" w:rsidRPr="00EF0469" w:rsidRDefault="002F7A65" w:rsidP="00DB4950">
      <w:pPr>
        <w:tabs>
          <w:tab w:val="left" w:pos="2900"/>
          <w:tab w:val="left" w:pos="9540"/>
        </w:tabs>
        <w:ind w:left="-360" w:right="-702"/>
        <w:rPr>
          <w:sz w:val="18"/>
          <w:szCs w:val="18"/>
        </w:rPr>
      </w:pPr>
      <w:r>
        <w:tab/>
      </w:r>
      <w:r w:rsidRPr="00EF0469">
        <w:rPr>
          <w:sz w:val="18"/>
          <w:szCs w:val="18"/>
        </w:rPr>
        <w:t xml:space="preserve">                   </w:t>
      </w:r>
      <w:r w:rsidR="00DB4950">
        <w:rPr>
          <w:sz w:val="18"/>
          <w:szCs w:val="18"/>
        </w:rPr>
        <w:t xml:space="preserve">                </w:t>
      </w:r>
      <w:r w:rsidR="00B8094D">
        <w:rPr>
          <w:sz w:val="18"/>
          <w:szCs w:val="18"/>
        </w:rPr>
        <w:t xml:space="preserve">                               </w:t>
      </w:r>
      <w:r w:rsidR="00DB4950">
        <w:rPr>
          <w:sz w:val="18"/>
          <w:szCs w:val="18"/>
        </w:rPr>
        <w:t xml:space="preserve">  De</w:t>
      </w:r>
      <w:r w:rsidRPr="00EF0469">
        <w:rPr>
          <w:sz w:val="18"/>
          <w:szCs w:val="18"/>
        </w:rPr>
        <w:t>si</w:t>
      </w:r>
      <w:r w:rsidR="00B8094D">
        <w:rPr>
          <w:sz w:val="18"/>
          <w:szCs w:val="18"/>
        </w:rPr>
        <w:t>gned by: Kerri Mauer</w:t>
      </w:r>
      <w:r w:rsidRPr="00EF0469">
        <w:rPr>
          <w:sz w:val="18"/>
          <w:szCs w:val="18"/>
        </w:rPr>
        <w:t xml:space="preserve">, Montgomery </w:t>
      </w:r>
      <w:r w:rsidR="00DB4950">
        <w:rPr>
          <w:sz w:val="18"/>
          <w:szCs w:val="18"/>
        </w:rPr>
        <w:t xml:space="preserve">County </w:t>
      </w:r>
      <w:r w:rsidRPr="00EF0469">
        <w:rPr>
          <w:sz w:val="18"/>
          <w:szCs w:val="18"/>
        </w:rPr>
        <w:t xml:space="preserve">Public Schools  </w:t>
      </w:r>
    </w:p>
    <w:sectPr w:rsidR="004519F0" w:rsidRPr="00EF0469" w:rsidSect="00442183">
      <w:headerReference w:type="default" r:id="rId10"/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B510" w14:textId="77777777" w:rsidR="004819DA" w:rsidRDefault="004819DA" w:rsidP="002F7A65">
      <w:pPr>
        <w:spacing w:after="0" w:line="240" w:lineRule="auto"/>
      </w:pPr>
      <w:r>
        <w:separator/>
      </w:r>
    </w:p>
  </w:endnote>
  <w:endnote w:type="continuationSeparator" w:id="0">
    <w:p w14:paraId="3118009C" w14:textId="77777777" w:rsidR="004819DA" w:rsidRDefault="004819DA" w:rsidP="002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0F13" w14:textId="77777777" w:rsidR="004819DA" w:rsidRDefault="004819DA" w:rsidP="002F7A65">
      <w:pPr>
        <w:spacing w:after="0" w:line="240" w:lineRule="auto"/>
      </w:pPr>
      <w:r>
        <w:separator/>
      </w:r>
    </w:p>
  </w:footnote>
  <w:footnote w:type="continuationSeparator" w:id="0">
    <w:p w14:paraId="4A08030F" w14:textId="77777777" w:rsidR="004819DA" w:rsidRDefault="004819DA" w:rsidP="002F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6269" w14:textId="2D8C5710" w:rsidR="004819DA" w:rsidRDefault="004819DA">
    <w:pPr>
      <w:pStyle w:val="Header"/>
    </w:pPr>
    <w:r>
      <w:tab/>
    </w:r>
    <w:r>
      <w:tab/>
    </w:r>
    <w:r>
      <w:tab/>
    </w:r>
    <w:r>
      <w:rPr>
        <w:rFonts w:ascii="Copperplate Gothic Light" w:hAnsi="Copperplate Gothic Light"/>
        <w:b/>
        <w:noProof/>
        <w:sz w:val="40"/>
        <w:szCs w:val="40"/>
      </w:rPr>
      <w:drawing>
        <wp:inline distT="0" distB="0" distL="0" distR="0" wp14:anchorId="7BF4C7D7" wp14:editId="682B378C">
          <wp:extent cx="3694778" cy="4413569"/>
          <wp:effectExtent l="355600" t="279400" r="344170" b="2857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55659">
                    <a:off x="0" y="0"/>
                    <a:ext cx="3706548" cy="442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5C94"/>
    <w:multiLevelType w:val="hybridMultilevel"/>
    <w:tmpl w:val="A30E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7"/>
    <w:rsid w:val="000B54E3"/>
    <w:rsid w:val="002F7A65"/>
    <w:rsid w:val="003D029D"/>
    <w:rsid w:val="003E27E5"/>
    <w:rsid w:val="00442183"/>
    <w:rsid w:val="004519F0"/>
    <w:rsid w:val="004819DA"/>
    <w:rsid w:val="00495BE5"/>
    <w:rsid w:val="00521746"/>
    <w:rsid w:val="0054686A"/>
    <w:rsid w:val="005A4322"/>
    <w:rsid w:val="006D46F7"/>
    <w:rsid w:val="00747035"/>
    <w:rsid w:val="00A54FC1"/>
    <w:rsid w:val="00B7227C"/>
    <w:rsid w:val="00B8094D"/>
    <w:rsid w:val="00BD5B47"/>
    <w:rsid w:val="00CD6D69"/>
    <w:rsid w:val="00D07C76"/>
    <w:rsid w:val="00DB4950"/>
    <w:rsid w:val="00E007F0"/>
    <w:rsid w:val="00E84242"/>
    <w:rsid w:val="00EF0469"/>
    <w:rsid w:val="00F12471"/>
    <w:rsid w:val="00F4290A"/>
    <w:rsid w:val="00FB4AED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6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65"/>
  </w:style>
  <w:style w:type="paragraph" w:styleId="Footer">
    <w:name w:val="footer"/>
    <w:basedOn w:val="Normal"/>
    <w:link w:val="FooterChar"/>
    <w:uiPriority w:val="99"/>
    <w:unhideWhenUsed/>
    <w:rsid w:val="002F7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A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65"/>
  </w:style>
  <w:style w:type="paragraph" w:styleId="Footer">
    <w:name w:val="footer"/>
    <w:basedOn w:val="Normal"/>
    <w:link w:val="FooterChar"/>
    <w:uiPriority w:val="99"/>
    <w:unhideWhenUsed/>
    <w:rsid w:val="002F7A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Mauer, Kerri L</dc:creator>
  <cp:keywords/>
  <dc:description/>
  <cp:lastModifiedBy>Kerri Mauer</cp:lastModifiedBy>
  <cp:revision>2</cp:revision>
  <cp:lastPrinted>2015-08-17T17:16:00Z</cp:lastPrinted>
  <dcterms:created xsi:type="dcterms:W3CDTF">2017-09-04T20:10:00Z</dcterms:created>
  <dcterms:modified xsi:type="dcterms:W3CDTF">2017-09-04T20:10:00Z</dcterms:modified>
</cp:coreProperties>
</file>